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7A131" w14:textId="34061D0A" w:rsidR="00894677" w:rsidRPr="00446C23" w:rsidRDefault="00894677" w:rsidP="00894677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bCs/>
          <w:color w:val="2C2C47"/>
          <w:kern w:val="0"/>
          <w:sz w:val="28"/>
          <w:szCs w:val="28"/>
          <w:lang w:eastAsia="it-IT"/>
          <w14:ligatures w14:val="none"/>
        </w:rPr>
      </w:pPr>
      <w:r w:rsidRPr="00446C23">
        <w:rPr>
          <w:rFonts w:eastAsia="Times New Roman" w:cstheme="minorHAnsi"/>
          <w:b/>
          <w:bCs/>
          <w:color w:val="2C2C47"/>
          <w:kern w:val="0"/>
          <w:sz w:val="28"/>
          <w:szCs w:val="28"/>
          <w:lang w:eastAsia="it-IT"/>
          <w14:ligatures w14:val="none"/>
        </w:rPr>
        <w:t>WHISTLEBLOWING E ADEGUAMENTO A NORMA</w:t>
      </w:r>
    </w:p>
    <w:p w14:paraId="16B2F10B" w14:textId="3FB1C1B3" w:rsidR="00894677" w:rsidRPr="00446C23" w:rsidRDefault="00894677" w:rsidP="005645C1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b/>
          <w:bCs/>
          <w:color w:val="2C2C47"/>
          <w:kern w:val="0"/>
          <w:sz w:val="24"/>
          <w:szCs w:val="24"/>
          <w:lang w:eastAsia="it-IT"/>
          <w14:ligatures w14:val="none"/>
        </w:rPr>
      </w:pPr>
      <w:r w:rsidRPr="00446C23">
        <w:rPr>
          <w:rFonts w:eastAsia="Times New Roman" w:cstheme="minorHAnsi"/>
          <w:color w:val="2C2C47"/>
          <w:kern w:val="0"/>
          <w:sz w:val="24"/>
          <w:szCs w:val="24"/>
          <w:lang w:eastAsia="it-IT"/>
          <w14:ligatures w14:val="none"/>
        </w:rPr>
        <w:t xml:space="preserve">Il </w:t>
      </w:r>
      <w:proofErr w:type="spellStart"/>
      <w:r w:rsidRPr="00446C23">
        <w:rPr>
          <w:rFonts w:eastAsia="Times New Roman" w:cstheme="minorHAnsi"/>
          <w:color w:val="2C2C47"/>
          <w:kern w:val="0"/>
          <w:sz w:val="24"/>
          <w:szCs w:val="24"/>
          <w:lang w:eastAsia="it-IT"/>
          <w14:ligatures w14:val="none"/>
        </w:rPr>
        <w:t>D.Lgs.</w:t>
      </w:r>
      <w:proofErr w:type="spellEnd"/>
      <w:r w:rsidRPr="00446C23">
        <w:rPr>
          <w:rFonts w:eastAsia="Times New Roman" w:cstheme="minorHAnsi"/>
          <w:color w:val="2C2C47"/>
          <w:kern w:val="0"/>
          <w:sz w:val="24"/>
          <w:szCs w:val="24"/>
          <w:lang w:eastAsia="it-IT"/>
          <w14:ligatures w14:val="none"/>
        </w:rPr>
        <w:t xml:space="preserve"> 24/2023, che recepisce la Direttiva Whistleblowing, </w:t>
      </w:r>
      <w:r w:rsidR="00C44FA8" w:rsidRPr="00446C23">
        <w:rPr>
          <w:rFonts w:cstheme="minorHAnsi"/>
          <w:color w:val="111111"/>
          <w:sz w:val="24"/>
          <w:szCs w:val="24"/>
        </w:rPr>
        <w:t>ovvero la segnalazione di illeciti di cui un dipendente, collaboratore, professionista sia venuto a conoscenza in ragione del rapporto di lavoro</w:t>
      </w:r>
      <w:r w:rsidR="00C44FA8" w:rsidRPr="00446C23">
        <w:rPr>
          <w:rFonts w:eastAsia="Times New Roman" w:cstheme="minorHAnsi"/>
          <w:color w:val="2C2C47"/>
          <w:kern w:val="0"/>
          <w:sz w:val="24"/>
          <w:szCs w:val="24"/>
          <w:lang w:eastAsia="it-IT"/>
          <w14:ligatures w14:val="none"/>
        </w:rPr>
        <w:t xml:space="preserve">, </w:t>
      </w:r>
      <w:r w:rsidRPr="00446C23">
        <w:rPr>
          <w:rFonts w:eastAsia="Times New Roman" w:cstheme="minorHAnsi"/>
          <w:color w:val="2C2C47"/>
          <w:kern w:val="0"/>
          <w:sz w:val="24"/>
          <w:szCs w:val="24"/>
          <w:lang w:eastAsia="it-IT"/>
          <w14:ligatures w14:val="none"/>
        </w:rPr>
        <w:t>ha introdotto rilevanti novità estendendo l'ambito di applicazione ai soggetti privati che hanno impiegato, nell'ultimo anno, una media di almeno 50 lavoratori subordinati con contratti di lavoro a tempo indeterminato o determinato, o che, indipendentemente dal requisito numerico, operano in mercati regolamentati come sicurezza, trasporti, tutela del risparmio e ambiente. Questa direttiva offre una solida base per contrastare e segnalare violazioni del diritto dell'Unione e del diritto interno.</w:t>
      </w:r>
    </w:p>
    <w:p w14:paraId="5E518633" w14:textId="77777777" w:rsidR="0081357B" w:rsidRPr="00446C23" w:rsidRDefault="0081357B" w:rsidP="005645C1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b/>
          <w:bCs/>
          <w:color w:val="2C2C47"/>
          <w:kern w:val="0"/>
          <w:sz w:val="24"/>
          <w:szCs w:val="24"/>
          <w:lang w:eastAsia="it-IT"/>
          <w14:ligatures w14:val="none"/>
        </w:rPr>
      </w:pPr>
      <w:r w:rsidRPr="00446C23">
        <w:rPr>
          <w:rFonts w:eastAsia="Times New Roman" w:cstheme="minorHAnsi"/>
          <w:b/>
          <w:bCs/>
          <w:color w:val="2C2C47"/>
          <w:kern w:val="0"/>
          <w:sz w:val="24"/>
          <w:szCs w:val="24"/>
          <w:lang w:eastAsia="it-IT"/>
          <w14:ligatures w14:val="none"/>
        </w:rPr>
        <w:t xml:space="preserve">La Cooperativa Incontro rientra tra le categorie delle aziende che devono applicare la suddetta normativa ed ha adottato un canale di segnalazione interno sul proprio sito </w:t>
      </w:r>
      <w:hyperlink r:id="rId5" w:history="1">
        <w:r w:rsidRPr="00446C23">
          <w:rPr>
            <w:rStyle w:val="Collegamentoipertestuale"/>
            <w:rFonts w:eastAsia="Times New Roman" w:cstheme="minorHAnsi"/>
            <w:b/>
            <w:bCs/>
            <w:kern w:val="0"/>
            <w:sz w:val="24"/>
            <w:szCs w:val="24"/>
            <w:lang w:eastAsia="it-IT"/>
            <w14:ligatures w14:val="none"/>
          </w:rPr>
          <w:t>www.coopincontro.it</w:t>
        </w:r>
      </w:hyperlink>
      <w:r w:rsidRPr="00446C23">
        <w:rPr>
          <w:rFonts w:eastAsia="Times New Roman" w:cstheme="minorHAnsi"/>
          <w:b/>
          <w:bCs/>
          <w:color w:val="2C2C47"/>
          <w:kern w:val="0"/>
          <w:sz w:val="24"/>
          <w:szCs w:val="24"/>
          <w:lang w:eastAsia="it-IT"/>
          <w14:ligatures w14:val="none"/>
        </w:rPr>
        <w:t xml:space="preserve"> </w:t>
      </w:r>
    </w:p>
    <w:p w14:paraId="2DECD26A" w14:textId="0FBE929A" w:rsidR="0081357B" w:rsidRPr="00446C23" w:rsidRDefault="0081357B" w:rsidP="005645C1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C2C47"/>
          <w:kern w:val="0"/>
          <w:sz w:val="24"/>
          <w:szCs w:val="24"/>
          <w:lang w:eastAsia="it-IT"/>
          <w14:ligatures w14:val="none"/>
        </w:rPr>
      </w:pPr>
      <w:r w:rsidRPr="00446C23">
        <w:rPr>
          <w:rFonts w:eastAsia="Times New Roman" w:cstheme="minorHAnsi"/>
          <w:b/>
          <w:bCs/>
          <w:color w:val="2C2C47"/>
          <w:kern w:val="0"/>
          <w:sz w:val="24"/>
          <w:szCs w:val="24"/>
          <w:lang w:eastAsia="it-IT"/>
          <w14:ligatures w14:val="none"/>
        </w:rPr>
        <w:t>Qualsiasi pagina apriate del sito, trovate a fondo pagina le informazioni utili</w:t>
      </w:r>
      <w:r w:rsidR="00446C23" w:rsidRPr="00446C23">
        <w:rPr>
          <w:rFonts w:eastAsia="Times New Roman" w:cstheme="minorHAnsi"/>
          <w:b/>
          <w:bCs/>
          <w:color w:val="2C2C47"/>
          <w:kern w:val="0"/>
          <w:sz w:val="24"/>
          <w:szCs w:val="24"/>
          <w:lang w:eastAsia="it-IT"/>
          <w14:ligatures w14:val="none"/>
        </w:rPr>
        <w:t xml:space="preserve">, </w:t>
      </w:r>
      <w:r w:rsidRPr="00446C23">
        <w:rPr>
          <w:rFonts w:eastAsia="Times New Roman" w:cstheme="minorHAnsi"/>
          <w:b/>
          <w:bCs/>
          <w:color w:val="2C2C47"/>
          <w:kern w:val="0"/>
          <w:sz w:val="24"/>
          <w:szCs w:val="24"/>
          <w:lang w:eastAsia="it-IT"/>
          <w14:ligatures w14:val="none"/>
        </w:rPr>
        <w:t xml:space="preserve">i recapiti e gli orari di apertura uffici inerenti </w:t>
      </w:r>
      <w:proofErr w:type="gramStart"/>
      <w:r w:rsidRPr="00446C23">
        <w:rPr>
          <w:rFonts w:eastAsia="Times New Roman" w:cstheme="minorHAnsi"/>
          <w:b/>
          <w:bCs/>
          <w:color w:val="2C2C47"/>
          <w:kern w:val="0"/>
          <w:sz w:val="24"/>
          <w:szCs w:val="24"/>
          <w:lang w:eastAsia="it-IT"/>
          <w14:ligatures w14:val="none"/>
        </w:rPr>
        <w:t>la</w:t>
      </w:r>
      <w:proofErr w:type="gramEnd"/>
      <w:r w:rsidRPr="00446C23">
        <w:rPr>
          <w:rFonts w:eastAsia="Times New Roman" w:cstheme="minorHAnsi"/>
          <w:b/>
          <w:bCs/>
          <w:color w:val="2C2C47"/>
          <w:kern w:val="0"/>
          <w:sz w:val="24"/>
          <w:szCs w:val="24"/>
          <w:lang w:eastAsia="it-IT"/>
          <w14:ligatures w14:val="none"/>
        </w:rPr>
        <w:t xml:space="preserve"> cooperativa, oltre al link </w:t>
      </w:r>
      <w:r w:rsidRPr="00446C23">
        <w:rPr>
          <w:rFonts w:eastAsia="Times New Roman" w:cstheme="minorHAnsi"/>
          <w:b/>
          <w:bCs/>
          <w:color w:val="4472C4" w:themeColor="accent1"/>
          <w:kern w:val="0"/>
          <w:sz w:val="24"/>
          <w:szCs w:val="24"/>
          <w:u w:val="single"/>
          <w:lang w:eastAsia="it-IT"/>
          <w14:ligatures w14:val="none"/>
        </w:rPr>
        <w:t>Segnala Sicuro.</w:t>
      </w:r>
      <w:r w:rsidRPr="00446C23">
        <w:rPr>
          <w:rFonts w:eastAsia="Times New Roman" w:cstheme="minorHAnsi"/>
          <w:b/>
          <w:bCs/>
          <w:color w:val="4472C4" w:themeColor="accent1"/>
          <w:kern w:val="0"/>
          <w:sz w:val="24"/>
          <w:szCs w:val="24"/>
          <w:lang w:eastAsia="it-IT"/>
          <w14:ligatures w14:val="none"/>
        </w:rPr>
        <w:t xml:space="preserve"> </w:t>
      </w:r>
      <w:r w:rsidRPr="00446C23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t>Cliccandovi sopra, entrerete nel canale anonimo di whistleblowing della Cooperativa per segnalare in modo completamente anonimo e sicuro, eventuali azioni negligenti nel campo dell’organizzazione di cui avete le prove certe.</w:t>
      </w:r>
    </w:p>
    <w:p w14:paraId="41B70E82" w14:textId="13D46E78" w:rsidR="006D343F" w:rsidRPr="00446C23" w:rsidRDefault="00894677" w:rsidP="00C44FA8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C2C47"/>
          <w:kern w:val="0"/>
          <w:sz w:val="24"/>
          <w:szCs w:val="24"/>
          <w:lang w:eastAsia="it-IT"/>
          <w14:ligatures w14:val="none"/>
        </w:rPr>
      </w:pPr>
      <w:r w:rsidRPr="00446C23">
        <w:rPr>
          <w:rFonts w:eastAsia="Times New Roman" w:cstheme="minorHAnsi"/>
          <w:color w:val="2C2C47"/>
          <w:kern w:val="0"/>
          <w:sz w:val="24"/>
          <w:szCs w:val="24"/>
          <w:lang w:eastAsia="it-IT"/>
          <w14:ligatures w14:val="none"/>
        </w:rPr>
        <w:t>Le procedure per la gestione delle segnalazioni devono garantire un riscontro di ricevimento e presa in carico entro 7 giorni dalla ricezione e fornire al segnalante un follow-up entro 90 giorni riguardo all'esito della procedura avviata. È importante comunicare all'autore della segnalazione l'esito finale dell'indagine.</w:t>
      </w:r>
    </w:p>
    <w:p w14:paraId="3E05BFF6" w14:textId="4778158F" w:rsidR="00C44FA8" w:rsidRPr="00446C23" w:rsidRDefault="00C44FA8" w:rsidP="00C44FA8">
      <w:pPr>
        <w:pStyle w:val="NormaleWeb"/>
        <w:shd w:val="clear" w:color="auto" w:fill="FFFFFF"/>
        <w:spacing w:before="0" w:beforeAutospacing="0" w:after="257" w:afterAutospacing="0" w:line="360" w:lineRule="atLeast"/>
        <w:jc w:val="both"/>
        <w:rPr>
          <w:rFonts w:asciiTheme="minorHAnsi" w:hAnsiTheme="minorHAnsi" w:cstheme="minorHAnsi"/>
          <w:color w:val="111111"/>
        </w:rPr>
      </w:pPr>
      <w:r w:rsidRPr="00446C23">
        <w:rPr>
          <w:rFonts w:asciiTheme="minorHAnsi" w:hAnsiTheme="minorHAnsi" w:cstheme="minorHAnsi"/>
          <w:color w:val="111111"/>
        </w:rPr>
        <w:t>I</w:t>
      </w:r>
      <w:r w:rsidR="006D343F" w:rsidRPr="00446C23">
        <w:rPr>
          <w:rFonts w:asciiTheme="minorHAnsi" w:hAnsiTheme="minorHAnsi" w:cstheme="minorHAnsi"/>
          <w:color w:val="111111"/>
        </w:rPr>
        <w:t xml:space="preserve">l decreto </w:t>
      </w:r>
      <w:r w:rsidRPr="00446C23">
        <w:rPr>
          <w:rFonts w:asciiTheme="minorHAnsi" w:hAnsiTheme="minorHAnsi" w:cstheme="minorHAnsi"/>
          <w:color w:val="111111"/>
        </w:rPr>
        <w:t xml:space="preserve">24/2023 </w:t>
      </w:r>
      <w:r w:rsidR="006D343F" w:rsidRPr="00446C23">
        <w:rPr>
          <w:rFonts w:asciiTheme="minorHAnsi" w:hAnsiTheme="minorHAnsi" w:cstheme="minorHAnsi"/>
          <w:color w:val="111111"/>
        </w:rPr>
        <w:t>introduce </w:t>
      </w:r>
      <w:r w:rsidR="006D343F" w:rsidRPr="00446C23">
        <w:rPr>
          <w:rStyle w:val="Enfasigrassetto"/>
          <w:rFonts w:asciiTheme="minorHAnsi" w:hAnsiTheme="minorHAnsi" w:cstheme="minorHAnsi"/>
          <w:color w:val="111111"/>
        </w:rPr>
        <w:t>ulteriori modalità</w:t>
      </w:r>
      <w:r w:rsidR="006D343F" w:rsidRPr="00446C23">
        <w:rPr>
          <w:rFonts w:asciiTheme="minorHAnsi" w:hAnsiTheme="minorHAnsi" w:cstheme="minorHAnsi"/>
          <w:color w:val="111111"/>
        </w:rPr>
        <w:t> attraverso cui il whistleblower può </w:t>
      </w:r>
      <w:r w:rsidR="006D343F" w:rsidRPr="00446C23">
        <w:rPr>
          <w:rStyle w:val="Enfasigrassetto"/>
          <w:rFonts w:asciiTheme="minorHAnsi" w:hAnsiTheme="minorHAnsi" w:cstheme="minorHAnsi"/>
          <w:color w:val="111111"/>
        </w:rPr>
        <w:t>comunicare gli illeciti </w:t>
      </w:r>
      <w:r w:rsidR="006D343F" w:rsidRPr="00446C23">
        <w:rPr>
          <w:rFonts w:asciiTheme="minorHAnsi" w:hAnsiTheme="minorHAnsi" w:cstheme="minorHAnsi"/>
          <w:color w:val="111111"/>
        </w:rPr>
        <w:t>di cui sia venuto a conoscenza. Il documento amplia infatti i canali a disposizione, prevedendone </w:t>
      </w:r>
      <w:r w:rsidR="006D343F" w:rsidRPr="00446C23">
        <w:rPr>
          <w:rStyle w:val="Enfasigrassetto"/>
          <w:rFonts w:asciiTheme="minorHAnsi" w:hAnsiTheme="minorHAnsi" w:cstheme="minorHAnsi"/>
          <w:color w:val="111111"/>
        </w:rPr>
        <w:t>uno di segnalazione esterna, predisposto e gestito dall'ANAC</w:t>
      </w:r>
      <w:r w:rsidRPr="00446C23">
        <w:rPr>
          <w:rFonts w:asciiTheme="minorHAnsi" w:hAnsiTheme="minorHAnsi" w:cstheme="minorHAnsi"/>
          <w:color w:val="111111"/>
        </w:rPr>
        <w:t xml:space="preserve">, con la </w:t>
      </w:r>
      <w:r w:rsidR="006D343F" w:rsidRPr="00446C23">
        <w:rPr>
          <w:rFonts w:asciiTheme="minorHAnsi" w:hAnsiTheme="minorHAnsi" w:cstheme="minorHAnsi"/>
          <w:color w:val="111111"/>
        </w:rPr>
        <w:t>gestione delle segnalazioni, prevedendo il ricorso a strumenti di crittografia che garantiscano la riservatezza del segnalante e della persona menzionata nella segnalazione - o comunque coinvolta.</w:t>
      </w:r>
      <w:r w:rsidR="006D343F" w:rsidRPr="00446C23">
        <w:rPr>
          <w:rFonts w:ascii="Raleway" w:hAnsi="Raleway"/>
          <w:color w:val="111111"/>
          <w:shd w:val="clear" w:color="auto" w:fill="FFFFFF"/>
        </w:rPr>
        <w:t> </w:t>
      </w:r>
    </w:p>
    <w:p w14:paraId="0B95046B" w14:textId="77777777" w:rsidR="00446C23" w:rsidRPr="00446C23" w:rsidRDefault="00C44FA8" w:rsidP="00446C23">
      <w:pPr>
        <w:spacing w:after="0"/>
        <w:jc w:val="both"/>
        <w:rPr>
          <w:sz w:val="24"/>
          <w:szCs w:val="24"/>
        </w:rPr>
      </w:pPr>
      <w:r w:rsidRPr="00446C23">
        <w:rPr>
          <w:sz w:val="24"/>
          <w:szCs w:val="24"/>
        </w:rPr>
        <w:t xml:space="preserve">Per tutte le ulteriori informazioni vedi il materiale informativo allegato, con la possibilità di chiedere consulenza presso il sito: </w:t>
      </w:r>
    </w:p>
    <w:p w14:paraId="71BE8561" w14:textId="2273747E" w:rsidR="006D343F" w:rsidRPr="00446C23" w:rsidRDefault="00446C23" w:rsidP="005645C1">
      <w:pPr>
        <w:jc w:val="both"/>
        <w:rPr>
          <w:sz w:val="24"/>
          <w:szCs w:val="24"/>
        </w:rPr>
      </w:pPr>
      <w:hyperlink r:id="rId6" w:history="1">
        <w:r w:rsidRPr="00446C23">
          <w:rPr>
            <w:rStyle w:val="Collegamentoipertestuale"/>
            <w:sz w:val="24"/>
            <w:szCs w:val="24"/>
          </w:rPr>
          <w:t>info@informationandsecurity.it</w:t>
        </w:r>
      </w:hyperlink>
      <w:r w:rsidR="00C44FA8" w:rsidRPr="00446C23">
        <w:rPr>
          <w:sz w:val="24"/>
          <w:szCs w:val="24"/>
        </w:rPr>
        <w:t xml:space="preserve"> </w:t>
      </w:r>
      <w:r w:rsidRPr="00446C23">
        <w:rPr>
          <w:sz w:val="24"/>
          <w:szCs w:val="24"/>
        </w:rPr>
        <w:t xml:space="preserve">e/o visitare il sito </w:t>
      </w:r>
      <w:hyperlink r:id="rId7" w:history="1">
        <w:r w:rsidRPr="00446C23">
          <w:rPr>
            <w:rStyle w:val="Collegamentoipertestuale"/>
            <w:sz w:val="24"/>
            <w:szCs w:val="24"/>
          </w:rPr>
          <w:t>www.anticorruzione.it/-/whistleblowing</w:t>
        </w:r>
      </w:hyperlink>
      <w:r w:rsidRPr="00446C23">
        <w:rPr>
          <w:sz w:val="24"/>
          <w:szCs w:val="24"/>
        </w:rPr>
        <w:t xml:space="preserve"> </w:t>
      </w:r>
    </w:p>
    <w:sectPr w:rsidR="006D343F" w:rsidRPr="00446C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A7101"/>
    <w:multiLevelType w:val="multilevel"/>
    <w:tmpl w:val="EF7E7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DE0B7A"/>
    <w:multiLevelType w:val="multilevel"/>
    <w:tmpl w:val="FC6C4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70719"/>
    <w:multiLevelType w:val="multilevel"/>
    <w:tmpl w:val="0AACE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3E47D9"/>
    <w:multiLevelType w:val="multilevel"/>
    <w:tmpl w:val="3CEE0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D0507C"/>
    <w:multiLevelType w:val="multilevel"/>
    <w:tmpl w:val="BEBA6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74172B"/>
    <w:multiLevelType w:val="multilevel"/>
    <w:tmpl w:val="E22C6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F36C96"/>
    <w:multiLevelType w:val="multilevel"/>
    <w:tmpl w:val="19844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4152051">
    <w:abstractNumId w:val="0"/>
  </w:num>
  <w:num w:numId="2" w16cid:durableId="616915501">
    <w:abstractNumId w:val="1"/>
  </w:num>
  <w:num w:numId="3" w16cid:durableId="491916603">
    <w:abstractNumId w:val="5"/>
  </w:num>
  <w:num w:numId="4" w16cid:durableId="934675956">
    <w:abstractNumId w:val="2"/>
  </w:num>
  <w:num w:numId="5" w16cid:durableId="341932430">
    <w:abstractNumId w:val="6"/>
  </w:num>
  <w:num w:numId="6" w16cid:durableId="224031770">
    <w:abstractNumId w:val="4"/>
  </w:num>
  <w:num w:numId="7" w16cid:durableId="16488963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677"/>
    <w:rsid w:val="00446C23"/>
    <w:rsid w:val="005645C1"/>
    <w:rsid w:val="006D343F"/>
    <w:rsid w:val="0081357B"/>
    <w:rsid w:val="00894677"/>
    <w:rsid w:val="00C44FA8"/>
    <w:rsid w:val="00DD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C7D83"/>
  <w15:chartTrackingRefBased/>
  <w15:docId w15:val="{73126AF6-3278-493F-A95F-5B0ED82CE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946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D343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894677"/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paragraph" w:styleId="NormaleWeb">
    <w:name w:val="Normal (Web)"/>
    <w:basedOn w:val="Normale"/>
    <w:uiPriority w:val="99"/>
    <w:unhideWhenUsed/>
    <w:rsid w:val="00894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894677"/>
    <w:rPr>
      <w:b/>
      <w:bCs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D343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style3">
    <w:name w:val="style3"/>
    <w:basedOn w:val="Normale"/>
    <w:rsid w:val="006D3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81357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135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0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nticorruzione.it/-/whistleblow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informationandsecurity.it" TargetMode="External"/><Relationship Id="rId5" Type="http://schemas.openxmlformats.org/officeDocument/2006/relationships/hyperlink" Target="http://www.coopincontro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OLIVO</dc:creator>
  <cp:keywords/>
  <dc:description/>
  <cp:lastModifiedBy>Carlo Pusceddu</cp:lastModifiedBy>
  <cp:revision>3</cp:revision>
  <dcterms:created xsi:type="dcterms:W3CDTF">2023-12-19T07:03:00Z</dcterms:created>
  <dcterms:modified xsi:type="dcterms:W3CDTF">2023-12-19T07:22:00Z</dcterms:modified>
</cp:coreProperties>
</file>